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DA" w:rsidRPr="008C1A61" w:rsidRDefault="008530DA" w:rsidP="008530DA">
      <w:pPr>
        <w:jc w:val="center"/>
        <w:rPr>
          <w:b/>
        </w:rPr>
      </w:pPr>
      <w:r>
        <w:rPr>
          <w:b/>
        </w:rPr>
        <w:t>RESPOSTA ESCLARECIMENTOS CP 002/2020</w:t>
      </w:r>
      <w:r w:rsidRPr="008C1A61">
        <w:rPr>
          <w:b/>
        </w:rPr>
        <w:t xml:space="preserve"> (</w:t>
      </w:r>
      <w:r>
        <w:rPr>
          <w:b/>
        </w:rPr>
        <w:t>9</w:t>
      </w:r>
      <w:r w:rsidRPr="008C1A61">
        <w:rPr>
          <w:b/>
        </w:rPr>
        <w:t>)</w:t>
      </w:r>
    </w:p>
    <w:p w:rsidR="008530DA" w:rsidRPr="008530DA" w:rsidRDefault="008530DA" w:rsidP="00853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Após analisarmos a documentação fornecida para a CONCORRÊNCIA PÚBLICA SEPLAG/UGP/CAF Nº 002/2020 - "Execução das obras de Urbanização e de Edificações do Parque Orla Piratininga, localizado na Região Oceânica de Niterói, no âmbito do Programa Região Oceânica Sustentável (PRO Sustentável)", vimos por meio deste, solicitar os seguintes esclarecimentos/considerações:</w:t>
      </w:r>
    </w:p>
    <w:p w:rsidR="008530DA" w:rsidRPr="008530DA" w:rsidRDefault="008530DA" w:rsidP="00853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1)            Verificamos que a planilha foi elaborada com os preços bases do mês de junho de 2019, ou seja, uma defasagem de 15 meses. Considerando-se que o reajustamento dar-se-á após 12 meses da apresentação da proposta, seria recomendada a atualização da data base da planilha orçamentária, ou a alteração no critério de reajustamento do contrato; </w:t>
      </w:r>
    </w:p>
    <w:p w:rsidR="008530DA" w:rsidRPr="008530DA" w:rsidRDefault="008530DA" w:rsidP="00853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866915">
        <w:rPr>
          <w:rFonts w:ascii="Helvetica" w:eastAsia="Times New Roman" w:hAnsi="Helvetica" w:cs="Helvetica"/>
          <w:color w:val="000000" w:themeColor="text1"/>
          <w:sz w:val="20"/>
          <w:szCs w:val="20"/>
          <w:highlight w:val="yellow"/>
          <w:lang w:eastAsia="pt-BR"/>
        </w:rPr>
        <w:t>Resposta:</w:t>
      </w: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</w:t>
      </w:r>
      <w:r w:rsidR="00DD49BB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Serão mantidas as planilhas orçamentárias anexadas</w:t>
      </w:r>
      <w:r w:rsidR="00BA22B3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,</w:t>
      </w:r>
      <w:r w:rsidR="00DD49BB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assim como os critérios de reajustamento determinados no Edital.</w:t>
      </w:r>
      <w:bookmarkStart w:id="0" w:name="_GoBack"/>
      <w:bookmarkEnd w:id="0"/>
    </w:p>
    <w:p w:rsidR="008530DA" w:rsidRPr="008530DA" w:rsidRDefault="008530DA" w:rsidP="008530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2)           </w:t>
      </w:r>
      <w:proofErr w:type="gramStart"/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Identificamos</w:t>
      </w:r>
      <w:proofErr w:type="gramEnd"/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que o item 04.005.0006-B - TRANSPORTE DE CARGA DE QUALQUER NATUREZA, EXCLUSIVE AS DESPESAS DE CARGA E DESCARGA, TANTO DE ESPERA DO CAMINHÃO COMO DO SERVENTE OU EQUIPAMENTO AUXILIAR, A VELOCIDADE MEDIA DE 30KM/H, EM CAMINHÃO DE CARROCERIA FIXA A ÓLEO DIESEL, COM CAPACIDADE ÚTIL DE 7,5T - foi utilizado de forma equivocada para transporte de agregados, material para bota fora, entre outros. O Transporte deve ser executado por caminhões basculantes; </w:t>
      </w:r>
    </w:p>
    <w:p w:rsidR="008530DA" w:rsidRPr="008530DA" w:rsidRDefault="008530DA" w:rsidP="008530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530DA" w:rsidRPr="008530DA" w:rsidRDefault="008530DA" w:rsidP="008530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866915">
        <w:rPr>
          <w:rFonts w:ascii="Helvetica" w:eastAsia="Times New Roman" w:hAnsi="Helvetica" w:cs="Helvetica"/>
          <w:color w:val="000000" w:themeColor="text1"/>
          <w:sz w:val="20"/>
          <w:szCs w:val="20"/>
          <w:highlight w:val="yellow"/>
          <w:lang w:eastAsia="pt-BR"/>
        </w:rPr>
        <w:t>Resposta:</w:t>
      </w: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</w:t>
      </w:r>
      <w:r w:rsidR="00982CC9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Considerar o item da planilha orçamentária. </w:t>
      </w:r>
    </w:p>
    <w:p w:rsidR="008530DA" w:rsidRPr="008530DA" w:rsidRDefault="008530DA" w:rsidP="00853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3)            Para o serviço de revestimento de concreto betuminoso foi adotado o item 08.015.0224-A - REVESTIMENTO DE CONCRETO BETUMINOSO USINADO A QUENTE, IMPORTADO DE USINA, PARA CAMADA DE ROLAMENTO, COM 4CM DE ESPESSURA, EXCLUSIVE TRANSPORTE DA USINA PARA A PISTA, E CONSIDERANDO UMA PRODUÇÃO DE USINA DE 8.000T/MÊS - porém, por conta da baixa quantidade (menos de 4.000t para toda a obra), entendemos que o item que melhor remunera o serviço é o 08.015.0220-A - REVESTIMENTO DE CONCRETO BETUMINOSO USINADO A QUENTE, IMPORTADO DE USINA, PARA CAMADA DE ROLAMENTO, COM 4CM DE ESPESSURA, EXCLUSIVE TRANSPORTE DA USINA PARA A PISTA, E CONSIDERANDO UMA PRODUÇÃO DE USINA DE 2.000T/MÊS; </w:t>
      </w:r>
    </w:p>
    <w:p w:rsidR="002611B0" w:rsidRPr="008530DA" w:rsidRDefault="008530DA" w:rsidP="002611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2611B0">
        <w:rPr>
          <w:rFonts w:ascii="Helvetica" w:eastAsia="Times New Roman" w:hAnsi="Helvetica" w:cs="Helvetica"/>
          <w:color w:val="000000" w:themeColor="text1"/>
          <w:sz w:val="20"/>
          <w:szCs w:val="20"/>
          <w:highlight w:val="yellow"/>
          <w:lang w:eastAsia="pt-BR"/>
        </w:rPr>
        <w:t>Resposta:</w:t>
      </w: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</w:t>
      </w:r>
      <w:r w:rsidR="002611B0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Considerar o item da planilha orçamentária. </w:t>
      </w:r>
    </w:p>
    <w:p w:rsidR="008530DA" w:rsidRPr="008530DA" w:rsidRDefault="008530DA" w:rsidP="00853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4)            O projeto prevê que a ciclovia em concreto seja executada com concreto simples pigmentado (cor vermelha). Porém, a planilha orçamentária utiliza o item 13.370.0015-A - PÁTIO DE CONCRETO, NA ESPESSURA DE 10CM, NO TRAÇO 1:2:3 EM VOLUME, FORMANDO QUADROS DE 1,5</w:t>
      </w:r>
      <w:r w:rsidR="002611B0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0</w:t>
      </w: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X1,50M, COM SARRAFOS DE MADEIRA INCORPORADOS, EXCLUSIVE PREPARO DO TERRENO - solicitamos esclarecer qual o serviço correto; </w:t>
      </w:r>
    </w:p>
    <w:p w:rsidR="002611B0" w:rsidRPr="008530DA" w:rsidRDefault="002611B0" w:rsidP="002611B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2611B0">
        <w:rPr>
          <w:rFonts w:ascii="Helvetica" w:eastAsia="Times New Roman" w:hAnsi="Helvetica" w:cs="Helvetica"/>
          <w:color w:val="000000" w:themeColor="text1"/>
          <w:sz w:val="20"/>
          <w:szCs w:val="20"/>
          <w:highlight w:val="yellow"/>
          <w:lang w:eastAsia="pt-BR"/>
        </w:rPr>
        <w:t>Resposta:</w:t>
      </w: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Considerar o item da planilha orçamentária. </w:t>
      </w:r>
    </w:p>
    <w:p w:rsidR="002611B0" w:rsidRDefault="002611B0" w:rsidP="008530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530DA" w:rsidRPr="008530DA" w:rsidRDefault="008530DA" w:rsidP="008530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5)            Não identificamos na planilha orçamentária o serviço que remunera a execução de piso </w:t>
      </w:r>
      <w:proofErr w:type="spellStart"/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intertravado</w:t>
      </w:r>
      <w:proofErr w:type="spellEnd"/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na cor vermelha, conforme previsto no projeto; </w:t>
      </w:r>
    </w:p>
    <w:p w:rsidR="008530DA" w:rsidRPr="008530DA" w:rsidRDefault="008530DA" w:rsidP="008530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530DA" w:rsidRPr="008530DA" w:rsidRDefault="008530DA" w:rsidP="008530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2611B0">
        <w:rPr>
          <w:rFonts w:ascii="Helvetica" w:eastAsia="Times New Roman" w:hAnsi="Helvetica" w:cs="Helvetica"/>
          <w:color w:val="000000" w:themeColor="text1"/>
          <w:sz w:val="20"/>
          <w:szCs w:val="20"/>
          <w:highlight w:val="yellow"/>
          <w:lang w:eastAsia="pt-BR"/>
        </w:rPr>
        <w:t>Resposta:</w:t>
      </w: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</w:t>
      </w:r>
      <w:r w:rsidR="002611B0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Considerar o item da planilha orçamentária.</w:t>
      </w:r>
    </w:p>
    <w:p w:rsidR="008530DA" w:rsidRPr="008530DA" w:rsidRDefault="008530DA" w:rsidP="008530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530DA" w:rsidRPr="008530DA" w:rsidRDefault="008530DA" w:rsidP="008530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6)            O projeto prevê a execução de camada de brita graduada nos passeios, nos pavimentos em saibro-cimento, </w:t>
      </w:r>
      <w:proofErr w:type="spellStart"/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intertravados</w:t>
      </w:r>
      <w:proofErr w:type="spellEnd"/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>, concreto e CBUQ, porém, não identificamos o referido serviço na planilha orçamentária; </w:t>
      </w:r>
    </w:p>
    <w:p w:rsidR="008530DA" w:rsidRPr="008530DA" w:rsidRDefault="008530DA" w:rsidP="008530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</w:p>
    <w:p w:rsidR="008530DA" w:rsidRPr="008530DA" w:rsidRDefault="008530DA" w:rsidP="008530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</w:pPr>
      <w:r w:rsidRPr="00CB5266">
        <w:rPr>
          <w:rFonts w:ascii="Helvetica" w:eastAsia="Times New Roman" w:hAnsi="Helvetica" w:cs="Helvetica"/>
          <w:color w:val="000000" w:themeColor="text1"/>
          <w:sz w:val="20"/>
          <w:szCs w:val="20"/>
          <w:highlight w:val="yellow"/>
          <w:lang w:eastAsia="pt-BR"/>
        </w:rPr>
        <w:t>Resposta:</w:t>
      </w:r>
      <w:r w:rsidRPr="008530DA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 </w:t>
      </w:r>
      <w:r w:rsidR="00CB5266">
        <w:rPr>
          <w:rFonts w:ascii="Helvetica" w:eastAsia="Times New Roman" w:hAnsi="Helvetica" w:cs="Helvetica"/>
          <w:color w:val="000000" w:themeColor="text1"/>
          <w:sz w:val="20"/>
          <w:szCs w:val="20"/>
          <w:lang w:eastAsia="pt-BR"/>
        </w:rPr>
        <w:t xml:space="preserve">Os itens foram contemplados na planilha orçamentária, verificar memória de cálculo. </w:t>
      </w:r>
    </w:p>
    <w:p w:rsidR="003902EB" w:rsidRDefault="00BA22B3" w:rsidP="008530DA">
      <w:pPr>
        <w:jc w:val="both"/>
      </w:pPr>
    </w:p>
    <w:sectPr w:rsidR="0039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A"/>
    <w:rsid w:val="002611B0"/>
    <w:rsid w:val="003957B3"/>
    <w:rsid w:val="006D2637"/>
    <w:rsid w:val="00782205"/>
    <w:rsid w:val="008530DA"/>
    <w:rsid w:val="00866915"/>
    <w:rsid w:val="00982CC9"/>
    <w:rsid w:val="00BA22B3"/>
    <w:rsid w:val="00CB5266"/>
    <w:rsid w:val="00DD49BB"/>
    <w:rsid w:val="00F047E1"/>
    <w:rsid w:val="00F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2FCCC-3362-42F9-AA47-8E5114DC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30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Vitor Cunha</dc:creator>
  <cp:lastModifiedBy>ugpca</cp:lastModifiedBy>
  <cp:revision>3</cp:revision>
  <cp:lastPrinted>2020-08-25T17:01:00Z</cp:lastPrinted>
  <dcterms:created xsi:type="dcterms:W3CDTF">2020-08-25T18:45:00Z</dcterms:created>
  <dcterms:modified xsi:type="dcterms:W3CDTF">2020-08-25T18:46:00Z</dcterms:modified>
</cp:coreProperties>
</file>